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8" w:rsidRDefault="003E71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7168" w:rsidRDefault="003E7168">
      <w:pPr>
        <w:pStyle w:val="ConsPlusNormal"/>
        <w:jc w:val="both"/>
        <w:outlineLvl w:val="0"/>
      </w:pPr>
    </w:p>
    <w:p w:rsidR="003E7168" w:rsidRDefault="003E71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7168" w:rsidRDefault="003E7168">
      <w:pPr>
        <w:pStyle w:val="ConsPlusTitle"/>
        <w:jc w:val="center"/>
      </w:pPr>
    </w:p>
    <w:p w:rsidR="003E7168" w:rsidRDefault="003E7168">
      <w:pPr>
        <w:pStyle w:val="ConsPlusTitle"/>
        <w:jc w:val="center"/>
      </w:pPr>
      <w:r>
        <w:t>ПОСТАНОВЛЕНИЕ</w:t>
      </w:r>
    </w:p>
    <w:p w:rsidR="003E7168" w:rsidRDefault="003E7168">
      <w:pPr>
        <w:pStyle w:val="ConsPlusTitle"/>
        <w:jc w:val="center"/>
      </w:pPr>
      <w:r>
        <w:t>от 28 февраля 2019 г. N 223</w:t>
      </w:r>
    </w:p>
    <w:p w:rsidR="003E7168" w:rsidRDefault="003E7168">
      <w:pPr>
        <w:pStyle w:val="ConsPlusTitle"/>
        <w:jc w:val="center"/>
      </w:pPr>
    </w:p>
    <w:p w:rsidR="003E7168" w:rsidRDefault="003E7168">
      <w:pPr>
        <w:pStyle w:val="ConsPlusTitle"/>
        <w:jc w:val="center"/>
      </w:pPr>
      <w:r>
        <w:t>ОБ ОСОБЕННОСТЯХ</w:t>
      </w:r>
    </w:p>
    <w:p w:rsidR="003E7168" w:rsidRDefault="003E7168">
      <w:pPr>
        <w:pStyle w:val="ConsPlusTitle"/>
        <w:jc w:val="center"/>
      </w:pPr>
      <w:r>
        <w:t xml:space="preserve">ПРОВЕДЕНИЯ ЗАКРЫТЫХ ЭЛЕКТРОННЫХ ПРОЦЕДУР И </w:t>
      </w:r>
      <w:proofErr w:type="gramStart"/>
      <w:r>
        <w:t>ПОРЯДКЕ</w:t>
      </w:r>
      <w:proofErr w:type="gramEnd"/>
    </w:p>
    <w:p w:rsidR="003E7168" w:rsidRDefault="003E7168">
      <w:pPr>
        <w:pStyle w:val="ConsPlusTitle"/>
        <w:jc w:val="center"/>
      </w:pPr>
      <w:r>
        <w:t>АККРЕДИТАЦИИ НА СПЕЦИАЛИЗИРОВАННЫХ ЭЛЕКТРОННЫХ ПЛОЩАДКАХ</w:t>
      </w:r>
    </w:p>
    <w:p w:rsidR="003E7168" w:rsidRDefault="003E71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68" w:rsidRDefault="003E7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68" w:rsidRDefault="003E71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3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7168" w:rsidRDefault="003E7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3E7168" w:rsidRDefault="003E7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9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E7168" w:rsidRDefault="003E7168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Положение</w:t>
        </w:r>
      </w:hyperlink>
      <w:r>
        <w:t xml:space="preserve"> об особенностях проведения закрытых электронных процедур и порядке аккредитации на специализированных электронных площадках;</w:t>
      </w:r>
    </w:p>
    <w:p w:rsidR="003E7168" w:rsidRDefault="003E7168">
      <w:pPr>
        <w:pStyle w:val="ConsPlusNormal"/>
        <w:spacing w:before="220"/>
        <w:ind w:firstLine="540"/>
        <w:jc w:val="both"/>
      </w:pPr>
      <w:hyperlink w:anchor="P230" w:history="1">
        <w:r>
          <w:rPr>
            <w:color w:val="0000FF"/>
          </w:rPr>
          <w:t>перечень</w:t>
        </w:r>
      </w:hyperlink>
      <w:r>
        <w:t xml:space="preserve"> заказчиков, осуществляющих закупки товаров, работ, услуг с применением закрытых электронных процедур.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а) заказчики, включенные в </w:t>
      </w:r>
      <w:hyperlink w:anchor="P230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(далее - заказчики), обязаны проводить в электронной форме закрытый конкурс, закрытый конкурс с ограниченным участием, закрытый двухэтапный конкурс и закрытый аукцион (далее - закрытые электронные процедуры) при осуществлении закупок товаров, работ, услуг (далее - закупки)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в случае, установленном </w:t>
      </w:r>
      <w:hyperlink r:id="rId12" w:history="1">
        <w:r>
          <w:rPr>
            <w:color w:val="0000FF"/>
          </w:rPr>
          <w:t>пунктом 5 части 2 статьи 84</w:t>
        </w:r>
      </w:hyperlink>
      <w:r>
        <w:t xml:space="preserve"> Федерального закона "О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нужд" (далее - Федеральный закон), с 1 января 2021 г. Требования настоящего подпункта не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приглашения принять участие в </w:t>
      </w:r>
      <w:proofErr w:type="gramStart"/>
      <w:r>
        <w:t>которых</w:t>
      </w:r>
      <w:proofErr w:type="gramEnd"/>
      <w:r>
        <w:t xml:space="preserve"> направлены до 1 января 2021 г.;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3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4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5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б) при осуществлении закупок заказчики не вправе проводить до 1 января 2021 г. закрытые электронные процедуры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6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7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8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в) аккредитация на специализированной электронной площадке участников закрытых электронных процедур осуществляется с 1 октября 2020 г. в порядке, установленном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9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0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г) регистрация участников закрытых электронных процедур в единой информационной системе в электронной форме осуществляется с 1 октября 2020 г. в </w:t>
      </w:r>
      <w:hyperlink r:id="rId21" w:history="1">
        <w:r>
          <w:rPr>
            <w:color w:val="0000FF"/>
          </w:rPr>
          <w:t>порядке</w:t>
        </w:r>
      </w:hyperlink>
      <w:r>
        <w:t xml:space="preserve"> и сроки, установленные в соответствии с </w:t>
      </w:r>
      <w:hyperlink r:id="rId22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закона;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3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4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д)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вносятся: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по 30 сентября 2020 г. включительно - в реестр участников закрытых электронных процедур в порядке, установленном </w:t>
      </w:r>
      <w:hyperlink w:anchor="P93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постановлением;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5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6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с 1 октября 2020 г. - в единый реестр участников закупок в порядке, установленном в соответствии с </w:t>
      </w:r>
      <w:hyperlink r:id="rId27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закона, после регистрации участников закрытых электронных процедур в единой информационной системе в электронной форме.</w:t>
      </w:r>
    </w:p>
    <w:p w:rsidR="003E7168" w:rsidRDefault="003E71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8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9" w:history="1">
        <w:r>
          <w:rPr>
            <w:color w:val="0000FF"/>
          </w:rPr>
          <w:t>N 961</w:t>
        </w:r>
      </w:hyperlink>
      <w:r>
        <w:t>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06.08.2020 N 1193.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4. </w:t>
      </w:r>
      <w:hyperlink w:anchor="P77" w:history="1">
        <w:r>
          <w:rPr>
            <w:color w:val="0000FF"/>
          </w:rPr>
          <w:t>Пункты 15</w:t>
        </w:r>
      </w:hyperlink>
      <w:r>
        <w:t xml:space="preserve"> и </w:t>
      </w:r>
      <w:hyperlink w:anchor="P87" w:history="1">
        <w:r>
          <w:rPr>
            <w:color w:val="0000FF"/>
          </w:rPr>
          <w:t>20</w:t>
        </w:r>
      </w:hyperlink>
      <w:r>
        <w:t xml:space="preserve"> Положения, утвержденного настоящим постановлением, вступают в силу с 1 января 2020 г. При этом положения </w:t>
      </w:r>
      <w:hyperlink w:anchor="P76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76" w:history="1">
        <w:r>
          <w:rPr>
            <w:color w:val="0000FF"/>
          </w:rPr>
          <w:t>14</w:t>
        </w:r>
      </w:hyperlink>
      <w:r>
        <w:t xml:space="preserve">, </w:t>
      </w:r>
      <w:hyperlink w:anchor="P86" w:history="1">
        <w:r>
          <w:rPr>
            <w:color w:val="0000FF"/>
          </w:rPr>
          <w:t>18</w:t>
        </w:r>
      </w:hyperlink>
      <w:r>
        <w:t xml:space="preserve"> и </w:t>
      </w:r>
      <w:hyperlink w:anchor="P86" w:history="1">
        <w:r>
          <w:rPr>
            <w:color w:val="0000FF"/>
          </w:rPr>
          <w:t>19</w:t>
        </w:r>
      </w:hyperlink>
      <w:r>
        <w:t xml:space="preserve"> Положения, утвержденного настоящим постановлением, применяются по 31 декабря 2019 г. включительно.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jc w:val="right"/>
      </w:pPr>
      <w:r>
        <w:t>Председатель Правительства</w:t>
      </w:r>
    </w:p>
    <w:p w:rsidR="003E7168" w:rsidRDefault="003E7168">
      <w:pPr>
        <w:pStyle w:val="ConsPlusNormal"/>
        <w:jc w:val="right"/>
      </w:pPr>
      <w:r>
        <w:t>Российской Федерации</w:t>
      </w:r>
    </w:p>
    <w:p w:rsidR="003E7168" w:rsidRDefault="003E7168">
      <w:pPr>
        <w:pStyle w:val="ConsPlusNormal"/>
        <w:jc w:val="right"/>
      </w:pPr>
      <w:r>
        <w:t>Д.МЕДВЕДЕВ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jc w:val="right"/>
        <w:outlineLvl w:val="0"/>
      </w:pPr>
      <w:r>
        <w:t>Утверждено</w:t>
      </w:r>
    </w:p>
    <w:p w:rsidR="003E7168" w:rsidRDefault="003E7168">
      <w:pPr>
        <w:pStyle w:val="ConsPlusNormal"/>
        <w:jc w:val="right"/>
      </w:pPr>
      <w:r>
        <w:t>постановлением Правительства</w:t>
      </w:r>
    </w:p>
    <w:p w:rsidR="003E7168" w:rsidRDefault="003E7168">
      <w:pPr>
        <w:pStyle w:val="ConsPlusNormal"/>
        <w:jc w:val="right"/>
      </w:pPr>
      <w:r>
        <w:t>Российской Федерации</w:t>
      </w:r>
    </w:p>
    <w:p w:rsidR="003E7168" w:rsidRDefault="003E7168">
      <w:pPr>
        <w:pStyle w:val="ConsPlusNormal"/>
        <w:jc w:val="right"/>
      </w:pPr>
      <w:r>
        <w:t>от 28 февраля 2019 г. N 223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Title"/>
        <w:jc w:val="center"/>
      </w:pPr>
      <w:bookmarkStart w:id="1" w:name="P48"/>
      <w:bookmarkEnd w:id="1"/>
      <w:r>
        <w:t>ПОЛОЖЕНИЕ</w:t>
      </w:r>
    </w:p>
    <w:p w:rsidR="003E7168" w:rsidRDefault="003E7168">
      <w:pPr>
        <w:pStyle w:val="ConsPlusTitle"/>
        <w:jc w:val="center"/>
      </w:pPr>
      <w:r>
        <w:t>ОБ ОСОБЕННОСТЯХ ПРОВЕДЕНИЯ ЗАКРЫТЫХ ЭЛЕКТРОННЫХ ПРОЦЕДУР</w:t>
      </w:r>
    </w:p>
    <w:p w:rsidR="003E7168" w:rsidRDefault="003E7168">
      <w:pPr>
        <w:pStyle w:val="ConsPlusTitle"/>
        <w:jc w:val="center"/>
      </w:pPr>
      <w:r>
        <w:t xml:space="preserve">И ПОРЯДКЕ АККРЕДИТАЦИИ НА </w:t>
      </w:r>
      <w:proofErr w:type="gramStart"/>
      <w:r>
        <w:t>СПЕЦИАЛИЗИРОВАННЫХ</w:t>
      </w:r>
      <w:proofErr w:type="gramEnd"/>
    </w:p>
    <w:p w:rsidR="003E7168" w:rsidRDefault="003E7168">
      <w:pPr>
        <w:pStyle w:val="ConsPlusTitle"/>
        <w:jc w:val="center"/>
      </w:pPr>
      <w:r>
        <w:t xml:space="preserve">ЭЛЕКТРОННЫХ </w:t>
      </w:r>
      <w:proofErr w:type="gramStart"/>
      <w:r>
        <w:t>ПЛОЩАДКАХ</w:t>
      </w:r>
      <w:proofErr w:type="gramEnd"/>
    </w:p>
    <w:p w:rsidR="003E7168" w:rsidRDefault="003E71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68" w:rsidRDefault="003E7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68" w:rsidRDefault="003E71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3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7168" w:rsidRDefault="003E7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31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68" w:rsidRDefault="003E7168">
      <w:pPr>
        <w:pStyle w:val="ConsPlusNormal"/>
        <w:jc w:val="center"/>
      </w:pPr>
    </w:p>
    <w:p w:rsidR="003E7168" w:rsidRDefault="003E7168">
      <w:pPr>
        <w:pStyle w:val="ConsPlusTitle"/>
        <w:jc w:val="center"/>
        <w:outlineLvl w:val="1"/>
      </w:pPr>
      <w:r>
        <w:t>I. Общие положения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>1. Настоящее Положение устанавливает особенности проведения в электронной форме закрытого конкурса, закрытого конкурса с ограниченным участием, закрытого двухэтапного конкурса и закрытого аукциона (далее - закрытые электронные процедуры), а также порядок аккредитации участников закупок на специализированных электронных площадках.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При проведении закрытых электронных процедур применяются положения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о проведении электронных процедур, закрытых способов определения поставщиков (подрядчиков, исполнителей), в том числе в части порядка взаимодействия с единой информационной системой в сфере закупок товаров, работ, услуг для обеспечения государственных и муниципальных нужд</w:t>
      </w:r>
      <w:proofErr w:type="gramEnd"/>
      <w:r>
        <w:t xml:space="preserve"> (далее - единая информационная система), обеспечения заявок на участие в закупках, подачи заявок на участие в закупках, порядка рассмотрения таких заявок и определения победителя, с учетом положений </w:t>
      </w:r>
      <w:hyperlink r:id="rId33" w:history="1">
        <w:r>
          <w:rPr>
            <w:color w:val="0000FF"/>
          </w:rPr>
          <w:t>статьи 84.1</w:t>
        </w:r>
      </w:hyperlink>
      <w:r>
        <w:t xml:space="preserve"> Федерального закона, а также особенностей проведения закрытых электронных процедур, порядка аккредитации на специализированных электронных площадках, установленных настоящим Положением.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3.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4.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информации, противодействия иностранным техническим разведкам, а также обеспечения режима секретности.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содержащей сведения, составляющие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содержащей сведения, составляющие государственную тайну, в соответствии с установленной категорией объекта информатизации.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не содержащей сведений, составляющих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не составляющей государственной тайны, содержащейся в государственных информационных системах.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5. </w:t>
      </w:r>
      <w:proofErr w:type="gramStart"/>
      <w:r>
        <w:t>При проведении закрытых электронных процедур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передаваемая информация, содержащая сведения, составляющие государственную тайну, шифруется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безопасности, образующих</w:t>
      </w:r>
      <w:proofErr w:type="gramEnd"/>
      <w:r>
        <w:t xml:space="preserve"> сеть шифрованной связи 1 класса. Эта информация хранится на специализированной электронной площадке в шифрованном виде.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Передача такой информации осуществляется в шифрованном виде по каналам связи, защищенным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6.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власти, уполномоченным в области обеспечения безопасности.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7. Организация и обеспечение безопасности шифрованной связи, учет шифровальных (криптографических) средств, ключевой документации, других документов, определяющих </w:t>
      </w:r>
      <w:r>
        <w:lastRenderedPageBreak/>
        <w:t>безопасность шифрованной связи, должны соответствовать требованиям, установленным нормативными правовыми актами Российской Федерации в области организации и обеспечения безопасности шифрованной связи.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8. </w:t>
      </w:r>
      <w:proofErr w:type="gramStart"/>
      <w:r>
        <w:t xml:space="preserve">Документы и информация, связанные с проведением закрытых электронных процедур,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программно-аппаратных средств специализированной электронной площадки, за исключением извещения о проведении закрытой электронной процедуры, которое размещается заказчиком в единой информационной системе в соответствии с </w:t>
      </w:r>
      <w:hyperlink w:anchor="P133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информация, в отношении которых осуществляется контроль содержащейся в них информации, предусмотренный </w:t>
      </w:r>
      <w:hyperlink r:id="rId34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направляются на специализированную электронную площадку и размещаются на ней после осуществления указанного контроля в порядке, установленном в соответствии с </w:t>
      </w:r>
      <w:hyperlink r:id="rId35" w:history="1">
        <w:r>
          <w:rPr>
            <w:color w:val="0000FF"/>
          </w:rPr>
          <w:t>частью 6</w:t>
        </w:r>
      </w:hyperlink>
      <w:r>
        <w:t xml:space="preserve"> указанной статьи, при условии соответствия</w:t>
      </w:r>
      <w:proofErr w:type="gramEnd"/>
      <w:r>
        <w:t xml:space="preserve"> этих документов и информации требованиям, установленным </w:t>
      </w:r>
      <w:hyperlink r:id="rId36" w:history="1">
        <w:r>
          <w:rPr>
            <w:color w:val="0000FF"/>
          </w:rPr>
          <w:t>частью 5 статьи 99</w:t>
        </w:r>
      </w:hyperlink>
      <w:r>
        <w:t xml:space="preserve"> Федерального закона.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9. Документы и информация, направляемые в форме электронных документов заказчиком, оператором специализированной электронной площадки, а также участниками закупок, подписываются усиленной квалифицированной электронной подписью (далее - усиленная электронная подпись) лица, имеющего право действовать от имени соответственно заказчика, оператора специализированной электронной площадки или участника закупки.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bookmarkStart w:id="5" w:name="P72"/>
      <w:bookmarkEnd w:id="5"/>
      <w:r>
        <w:t xml:space="preserve">II. Аккредитация участников закупок на </w:t>
      </w:r>
      <w:proofErr w:type="gramStart"/>
      <w:r>
        <w:t>специализированной</w:t>
      </w:r>
      <w:proofErr w:type="gramEnd"/>
    </w:p>
    <w:p w:rsidR="003E7168" w:rsidRDefault="003E7168">
      <w:pPr>
        <w:pStyle w:val="ConsPlusTitle"/>
        <w:jc w:val="center"/>
      </w:pPr>
      <w:r>
        <w:t>электронной площадке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 xml:space="preserve">10. К участию в закрытых электронных процедурах допускаются участники закупок, которые аккредитованы на специализированной электронной площадке. </w:t>
      </w:r>
      <w:proofErr w:type="gramStart"/>
      <w:r>
        <w:t>Для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участник закупки должен иметь кроме аккредитации на специализированной электронной площадке лицензию на проведение работ с использованием сведений, составляющих государственную тайну (с указанием соответствующей степени секретности), а также должен</w:t>
      </w:r>
      <w:proofErr w:type="gramEnd"/>
      <w:r>
        <w:t xml:space="preserve"> быть </w:t>
      </w:r>
      <w:proofErr w:type="gramStart"/>
      <w:r>
        <w:t>подключен</w:t>
      </w:r>
      <w:proofErr w:type="gramEnd"/>
      <w:r>
        <w:t xml:space="preserve"> к сети шифрованной связи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11 - 14.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7" w:name="P77"/>
      <w:bookmarkEnd w:id="7"/>
      <w:r>
        <w:t xml:space="preserve">15. </w:t>
      </w:r>
      <w:proofErr w:type="gramStart"/>
      <w:r>
        <w:t xml:space="preserve">Аккредитация на специализированной электронной площадке участника закупки, зарегистрированного в единой информационной системе в электронной форме в порядке, определенном в соответствии с </w:t>
      </w:r>
      <w:hyperlink r:id="rId37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 (далее - участник закупки, зарегистрированный в единой информационной системе),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площадке, а также документов и информации в отношении</w:t>
      </w:r>
      <w:proofErr w:type="gramEnd"/>
      <w:r>
        <w:t xml:space="preserve"> этого участника закупок, содержащихся в едином реестре участников закупок, порядок ведения которого утверждается в соответствии с </w:t>
      </w:r>
      <w:hyperlink r:id="rId38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 (далее - единый реестр участников закупок).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В заявлении участника закупки, зарегистрированного в единой информационной системе,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уведомлений, предусмотренных настоящим Положением, и иной информации, связанной с </w:t>
      </w:r>
      <w:r>
        <w:lastRenderedPageBreak/>
        <w:t>проведением на специализированной электронной площадке закрытых электронных процедур.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Оператор специализированной электронной площадки осуществляет аккредитацию участника закупки, зарегистрированного в единой информационной системе, или отказывает ему в аккредитации в случае, предусмотренном </w:t>
      </w:r>
      <w:hyperlink w:anchor="P80" w:history="1">
        <w:r>
          <w:rPr>
            <w:color w:val="0000FF"/>
          </w:rPr>
          <w:t>абзацем четвертым</w:t>
        </w:r>
      </w:hyperlink>
      <w:r>
        <w:t xml:space="preserve"> настоящего пункта,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Оператор специализированной электронной площадки отказывает участнику закупки в аккредитации в случае </w:t>
      </w:r>
      <w:proofErr w:type="gramStart"/>
      <w:r>
        <w:t>установления факта отсутствия регистрации этого участника закупки</w:t>
      </w:r>
      <w:proofErr w:type="gramEnd"/>
      <w:r>
        <w:t xml:space="preserve"> в единой информационной системе в электронной форме.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16. При принятии оператором специализированной электронной площадки решения об отказе участнику закупки в аккредитации уведомление, предусмотренное </w:t>
      </w:r>
      <w:hyperlink w:anchor="P76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77" w:history="1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 также указание на основания принятия этого решения, предусмотренные </w:t>
      </w:r>
      <w:hyperlink w:anchor="P76" w:history="1">
        <w:r>
          <w:rPr>
            <w:color w:val="0000FF"/>
          </w:rPr>
          <w:t>пунктом 14</w:t>
        </w:r>
      </w:hyperlink>
      <w:r>
        <w:t xml:space="preserve"> или </w:t>
      </w:r>
      <w:hyperlink w:anchor="P77" w:history="1">
        <w:r>
          <w:rPr>
            <w:color w:val="0000FF"/>
          </w:rPr>
          <w:t>пунктом 15</w:t>
        </w:r>
      </w:hyperlink>
      <w:r>
        <w:t xml:space="preserve"> настоящего Положения.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порядке, предусмотренном </w:t>
      </w:r>
      <w:hyperlink w:anchor="P76" w:history="1">
        <w:r>
          <w:rPr>
            <w:color w:val="0000FF"/>
          </w:rPr>
          <w:t>пунктом 11</w:t>
        </w:r>
      </w:hyperlink>
      <w:r>
        <w:t xml:space="preserve"> или </w:t>
      </w:r>
      <w:hyperlink w:anchor="P77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17.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Участник закупки, аккредитованный на специализированной электронной площадке, приобретает право доступа к закрытым электронным процедурам, осуществляемым на этой специализированной электронной площадке в период действия аккредитации, и право участия в этих процедурах (далее - участник закрытых электронных процедур).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При этом доступ к закрытым электронным процедурам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обеспечивается участнику закрытых электронных процедур при наличии у него лицензии, предусмотренной </w:t>
      </w:r>
      <w:hyperlink w:anchor="P103" w:history="1">
        <w:r>
          <w:rPr>
            <w:color w:val="0000FF"/>
          </w:rPr>
          <w:t>подпунктом "д" пункта 23</w:t>
        </w:r>
      </w:hyperlink>
      <w:r>
        <w:t xml:space="preserve"> настоящего Положения, после подключения его к сети шифрованной связи специализированной электронной площадки.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>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площадке. При этом он вправе пройти аккредитацию на специализированной электронной площадке на новый срок в порядке, установленном настоящим Положением, не ранее чем за 6 месяцев до даты окончания срока ранее полученной аккредитации.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18 - 19.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 xml:space="preserve">20. Внесение изменений в документы и информацию, содержащиеся в едином реестре участников закупок, осуществляется в порядке, утверждаемом в соответствии с </w:t>
      </w:r>
      <w:hyperlink r:id="rId39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закона. </w:t>
      </w:r>
      <w:proofErr w:type="gramStart"/>
      <w:r>
        <w:t>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площадки, который в течение 1 часа с момента получения в порядке информационного взаимодействия с единой информационной системой этих документов и информации, содержащихся в едином реестре участников закупок, обеспечивает их размещение на специализированной электронной площадке.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lastRenderedPageBreak/>
        <w:t>21. Участник закупки, участник закрытых электронных процедур несут ответственность в соответствии с законодательством Российской Федерации: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1" w:name="P89"/>
      <w:bookmarkEnd w:id="11"/>
      <w:proofErr w:type="gramStart"/>
      <w:r>
        <w:t xml:space="preserve">а) за недостоверность документов и информации, представляемых в соответствии с </w:t>
      </w:r>
      <w:hyperlink w:anchor="P76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6" w:history="1">
        <w:r>
          <w:rPr>
            <w:color w:val="0000FF"/>
          </w:rPr>
          <w:t>18</w:t>
        </w:r>
      </w:hyperlink>
      <w:r>
        <w:t xml:space="preserve"> настоящего Положения, в том числе сертификата ключа проверки усиленной электронной подписи, за несоответствие указанных документов и информации требованиям, установленным законодательством Российской Федерации;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8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76" w:history="1">
        <w:r>
          <w:rPr>
            <w:color w:val="0000FF"/>
          </w:rPr>
          <w:t>пунктом 11</w:t>
        </w:r>
      </w:hyperlink>
      <w:r>
        <w:t xml:space="preserve"> настоящего Положения, или о прекращении их действия,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(в том числе замены сертификата ключа проверки усиленной электронной подписи) или уведомления о прекращении</w:t>
      </w:r>
      <w:proofErr w:type="gramEnd"/>
      <w:r>
        <w:t xml:space="preserve"> действия сертификата ключа проверки усиленной электронной подписи.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bookmarkStart w:id="12" w:name="P93"/>
      <w:bookmarkEnd w:id="12"/>
      <w:r>
        <w:t>III. Реестр участников закрытых электронных процедур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>22. Реестр участников закрытых электронных процедур (далее - реестр) размещается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Ведение реестра осуществляется оператором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Включению в реестр подлежат все участники закрытых электронных процедур после получения аккредитации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23. В реестре в отношении каждого участника закрытых электронных процедур должны содержаться следующие документы и информация: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физического лица;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б) дата направления участнику закрытых электронных процедур уведомления о принятии решения о его аккредитации;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в) документы и информация, представленные участником закрытых электронных процедур для получения аккредитации на специализированной электронной площадке в соответствии с </w:t>
      </w:r>
      <w:hyperlink w:anchor="P7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6" w:history="1">
        <w:r>
          <w:rPr>
            <w:color w:val="0000FF"/>
          </w:rPr>
          <w:t>"е"</w:t>
        </w:r>
      </w:hyperlink>
      <w:r>
        <w:t xml:space="preserve"> и </w:t>
      </w:r>
      <w:hyperlink w:anchor="P76" w:history="1">
        <w:r>
          <w:rPr>
            <w:color w:val="0000FF"/>
          </w:rPr>
          <w:t>"з" пункта 11</w:t>
        </w:r>
      </w:hyperlink>
      <w:r>
        <w:t xml:space="preserve"> настоящего Положения, либо полученные в отношении участника закупки, зарегистрированного в единой информационной системе, в порядке информационного взаимодействия с единой информационной системой (персональные данные физических лиц - паспортные данные или данные иных документов, удостоверяющих личность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Федерации, идентификационный номер налогоплательщика (при его наличии) - включаются в реестр с учетом требований законодательства Российской Федерации о персональных данных);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3" w:name="P102"/>
      <w:bookmarkEnd w:id="13"/>
      <w:r>
        <w:t xml:space="preserve">г) дата </w:t>
      </w:r>
      <w:proofErr w:type="gramStart"/>
      <w:r>
        <w:t>прекращения действия аккредитации участника закрытых электронных процедур</w:t>
      </w:r>
      <w:proofErr w:type="gramEnd"/>
      <w:r>
        <w:t xml:space="preserve"> на специализированной электронной площадке;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>д) 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5" w:name="P104"/>
      <w:bookmarkEnd w:id="15"/>
      <w:r>
        <w:t xml:space="preserve">е) сведения о специальных разрешениях (лицензиях), членстве в саморегулируемых организациях или свидетельствах о допуске к определенным видам работ, выданных </w:t>
      </w:r>
      <w:r>
        <w:lastRenderedPageBreak/>
        <w:t>саморегулируемыми организациями (при наличии);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ж) сведения о подключении либо неподключении к сети шифрованной связи специализированной электронной площадки, определяющие возможность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реестре в числе сведений, предусмотренных </w:t>
      </w:r>
      <w:hyperlink w:anchor="P103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Положения,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саморегулируемых организациях или истечении срока действия свидетельства о допуске к определенным видам работ, выданных саморегулируемыми организациями, за исключением случаев, если</w:t>
      </w:r>
      <w:proofErr w:type="gramEnd"/>
      <w:r>
        <w:t xml:space="preserve"> такие специальное разрешение (лицензия), свидетельство или членство в саморегулируемой организации не имеют конечного срока действия или членства.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25. Оператор специализированной электронной площадки вносит в реестр документы и информацию, предусмотренные </w:t>
      </w:r>
      <w:hyperlink w:anchor="P8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2" w:history="1">
        <w:r>
          <w:rPr>
            <w:color w:val="0000FF"/>
          </w:rPr>
          <w:t>"г" пункта 23</w:t>
        </w:r>
      </w:hyperlink>
      <w:r>
        <w:t xml:space="preserve"> настоящего Положения, в день принятия решения об аккредитации участника закупки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6" w:name="P108"/>
      <w:bookmarkEnd w:id="16"/>
      <w:r>
        <w:t xml:space="preserve">26. </w:t>
      </w:r>
      <w:proofErr w:type="gramStart"/>
      <w:r>
        <w:t xml:space="preserve">Оператор специализированной электронной площадки вносит в реестр предусмотренные </w:t>
      </w:r>
      <w:hyperlink w:anchor="P103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 сведения на основании документов либо их копий, засвидетельствованных в нотариальном порядке не ранее чем за 30 дней до дня их представления на специализированную электронную площадку, в день их представления участником закрытых электронных процедур, получившим аккредитацию на специализированной электронной площадке.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При этом участник закупки вправе представить оператору специализированной электронной площадки указанные сведения и документы </w:t>
      </w:r>
      <w:proofErr w:type="gramStart"/>
      <w:r>
        <w:t>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</w:t>
      </w:r>
      <w:proofErr w:type="gramEnd"/>
      <w:r>
        <w:t xml:space="preserve"> непосредственно после принятия этого решения. В этом случае оператор специализированной электронной площадки вносит в реестр указанные сведения и (или) документы в день принятия решения об аккредитации участника закупки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7" w:name="P110"/>
      <w:bookmarkEnd w:id="17"/>
      <w:r>
        <w:t xml:space="preserve">27. В случае внесения изменений в документы, указанные в </w:t>
      </w:r>
      <w:hyperlink w:anchor="P103" w:history="1">
        <w:r>
          <w:rPr>
            <w:color w:val="0000FF"/>
          </w:rPr>
          <w:t>подпунктах "д"</w:t>
        </w:r>
      </w:hyperlink>
      <w:r>
        <w:t xml:space="preserve"> и (или)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Положения,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сведения, а также уведомление о прекращении действия указанных документов и новые документы, засвидетельствованные в нотариальном порядке.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получении в соответствии с </w:t>
      </w:r>
      <w:hyperlink w:anchor="P86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87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26</w:t>
        </w:r>
      </w:hyperlink>
      <w:r>
        <w:t xml:space="preserve"> и </w:t>
      </w:r>
      <w:hyperlink w:anchor="P110" w:history="1">
        <w:r>
          <w:rPr>
            <w:color w:val="0000FF"/>
          </w:rPr>
          <w:t>27</w:t>
        </w:r>
      </w:hyperlink>
      <w:r>
        <w:t xml:space="preserve"> настоящего Положения документов и информации в отношении участника закрытых электронных процедур, в том числе уведомления о прекращении действия документов, сертификата ключа проверки усиленной электронной подписи,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</w:t>
      </w:r>
      <w:proofErr w:type="gramEnd"/>
      <w:r>
        <w:t xml:space="preserve"> поступления указанных документов и информации.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29. Доступ к документам и информации, содержащимся в реестре, предоставляется заказчику, осуществляющему проведение закрытой электронной процедуры, в отношении участников закрытых электронных процедур, которыми была подана и не отозвана заявка на участие в этой закрытой электронной процедуре, а также в случае, предусмотренном </w:t>
      </w:r>
      <w:hyperlink w:anchor="P145" w:history="1">
        <w:r>
          <w:rPr>
            <w:color w:val="0000FF"/>
          </w:rPr>
          <w:t xml:space="preserve">подпунктом </w:t>
        </w:r>
        <w:r>
          <w:rPr>
            <w:color w:val="0000FF"/>
          </w:rPr>
          <w:lastRenderedPageBreak/>
          <w:t>"б" пункта 38</w:t>
        </w:r>
      </w:hyperlink>
      <w:r>
        <w:t xml:space="preserve"> настоящего Положения.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30. В случае если истек срок аккредитации участника закрытых электронных процедур на специализированной электронной площадке, оператор специализированной электронной площадки в течение 1 рабочего дня, следующего за днем истечения этого срока: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а) исключает из реестра сведения об этом участнике;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б) направляет этому участнику уведомление о прекращении его аккредитации на специализированной электронной площадке и об исключении его из реестра.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8" w:name="P116"/>
      <w:bookmarkEnd w:id="18"/>
      <w:r>
        <w:t xml:space="preserve">31. В случае если истек срок действия документов, предусмотренных </w:t>
      </w:r>
      <w:hyperlink w:anchor="P103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Положения, оператор специализированной электронной площадки: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а) исключает из реестра сведения о таких документах в течение 1 рабочего дня, следующего за днем истечения срока действия документов;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б) уведомляет участника закрытых электронных процедур в течение 1 часа с момента исключения из реестра сведений о документах, предусмотренных </w:t>
      </w:r>
      <w:hyperlink w:anchor="P103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Положения, об исключении такой информации в отношении данного участника.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При исключении из реестра в соответствии с </w:t>
      </w:r>
      <w:hyperlink w:anchor="P116" w:history="1">
        <w:r>
          <w:rPr>
            <w:color w:val="0000FF"/>
          </w:rPr>
          <w:t>пунктом 31</w:t>
        </w:r>
      </w:hyperlink>
      <w:r>
        <w:t xml:space="preserve"> настоящего Положения сведений в отношении участника закрытых электронных процедур, предусмотренных </w:t>
      </w:r>
      <w:hyperlink w:anchor="P103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Положения, становится невозможным его участие в закрытых электронных процедурах на специализированной электронной площадке в случаях,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</w:t>
      </w:r>
      <w:proofErr w:type="gramEnd"/>
      <w:r>
        <w:t xml:space="preserve"> проведение работ с использованием сведений, составляющих государственную тайну, либо специальных разрешений (лицензий), либо допуска к определенным видам работ, выданного саморегулируемыми организациями.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33. Участник закрытых электронных процедур несет ответственность в соответствии с законодательством Российской Федерации: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19" w:name="P121"/>
      <w:bookmarkEnd w:id="19"/>
      <w:r>
        <w:t xml:space="preserve">а) за недостоверность документов и информации, представляемых в соответствии с </w:t>
      </w:r>
      <w:hyperlink w:anchor="P108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10" w:history="1">
        <w:r>
          <w:rPr>
            <w:color w:val="0000FF"/>
          </w:rPr>
          <w:t>27</w:t>
        </w:r>
      </w:hyperlink>
      <w:r>
        <w:t xml:space="preserve"> 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108" w:history="1">
        <w:r>
          <w:rPr>
            <w:color w:val="0000FF"/>
          </w:rPr>
          <w:t>пунктом 26</w:t>
        </w:r>
      </w:hyperlink>
      <w:r>
        <w:t xml:space="preserve"> настоящего Положения, или о прекращении их действия, за несвоевременное представление изменений, а также документов и сведений для замены.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r>
        <w:t xml:space="preserve">IV. Приглашение принять участие </w:t>
      </w:r>
      <w:proofErr w:type="gramStart"/>
      <w:r>
        <w:t>в</w:t>
      </w:r>
      <w:proofErr w:type="gramEnd"/>
      <w:r>
        <w:t xml:space="preserve"> закрытой</w:t>
      </w:r>
    </w:p>
    <w:p w:rsidR="003E7168" w:rsidRDefault="003E7168">
      <w:pPr>
        <w:pStyle w:val="ConsPlusTitle"/>
        <w:jc w:val="center"/>
      </w:pPr>
      <w:r>
        <w:t>электронной процедуре, извещение о проведении закрытой</w:t>
      </w:r>
    </w:p>
    <w:p w:rsidR="003E7168" w:rsidRDefault="003E7168">
      <w:pPr>
        <w:pStyle w:val="ConsPlusTitle"/>
        <w:jc w:val="center"/>
      </w:pPr>
      <w:r>
        <w:t>электронной процедуры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bookmarkStart w:id="20" w:name="P129"/>
      <w:bookmarkEnd w:id="20"/>
      <w:r>
        <w:t xml:space="preserve">34.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(далее - приглашение), документации о закупках. Приглашение направляется заказчиком в сроки, установленные </w:t>
      </w:r>
      <w:hyperlink r:id="rId40" w:history="1">
        <w:r>
          <w:rPr>
            <w:color w:val="0000FF"/>
          </w:rPr>
          <w:t>частью 4 статьи 85</w:t>
        </w:r>
      </w:hyperlink>
      <w:r>
        <w:t xml:space="preserve"> и </w:t>
      </w:r>
      <w:hyperlink r:id="rId41" w:history="1">
        <w:r>
          <w:rPr>
            <w:color w:val="0000FF"/>
          </w:rPr>
          <w:t>частью 5 статьи 86</w:t>
        </w:r>
      </w:hyperlink>
      <w:r>
        <w:t xml:space="preserve"> Федерального закона в порядке, </w:t>
      </w:r>
      <w:r>
        <w:lastRenderedPageBreak/>
        <w:t xml:space="preserve">установленном </w:t>
      </w:r>
      <w:hyperlink w:anchor="P137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48" w:history="1">
        <w:r>
          <w:rPr>
            <w:color w:val="0000FF"/>
          </w:rPr>
          <w:t>40</w:t>
        </w:r>
      </w:hyperlink>
      <w:r>
        <w:t xml:space="preserve"> настоящего Положения, ограниченному кругу участников закрытых электронных процедур, которые: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1" w:name="P130"/>
      <w:bookmarkEnd w:id="21"/>
      <w:proofErr w:type="gramStart"/>
      <w:r>
        <w:t xml:space="preserve">а) соответствуют требованиям, предусмотренным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(за исключением указанных в </w:t>
      </w:r>
      <w:hyperlink w:anchor="P13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2" w:history="1">
        <w:r>
          <w:rPr>
            <w:color w:val="0000FF"/>
          </w:rPr>
          <w:t>"в"</w:t>
        </w:r>
      </w:hyperlink>
      <w:r>
        <w:t xml:space="preserve"> настоящего пункта), и способны осуществить поставку товаров, выполнение работ или оказание услуг, являющихся объектами закупок для обеспечения федеральных нужд;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bookmarkStart w:id="22" w:name="P131"/>
      <w:bookmarkEnd w:id="22"/>
      <w:r>
        <w:t>б) удовлетворяют требованиям заказчика о наличии специальных разрешений (лицензий), членства в саморегулируемых организациях или свидетельствах о допуске к определенным видам работ, выданных саморегулируемыми организациями;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3" w:name="P132"/>
      <w:bookmarkEnd w:id="23"/>
      <w:r>
        <w:t>в) имеют доступ к сведениям, составляющим государственную тайну, если закрытые электронные процедуры предусматривают осуществление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4" w:name="P133"/>
      <w:bookmarkEnd w:id="24"/>
      <w:r>
        <w:t xml:space="preserve">35. До направления приглашения в случаях,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>, заказчик размещает в единой информационной системе извещение о проведении закрытой электронной процедуры (далее - извещение).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В извещении наряду с информацией, подлежащей включению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>, указывается также адрес в информационно-телекоммуникационной сети "Интернет" специализированной электронной площадки, на которой предусматривается проведение закрытой электронной процедуры.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36. Оператор специализированной электронной площадки, адрес в информационно-телекоммуникационной сети "Интернет" которой указан в извещении, обеспечивает возможность получения аккредитации на специализированной электронной площадке участникам закупки,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5" w:name="P137"/>
      <w:bookmarkEnd w:id="25"/>
      <w:r>
        <w:t xml:space="preserve">37. Заказчик осуществляет подготовку приглашения, включая в него предусмотренные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сведения о закрытой электронной процедуре, формирует перечень участников закрытой электронной процедуры, удовлетворяющих требованиям, установленным </w:t>
      </w:r>
      <w:hyperlink w:anchor="P129" w:history="1">
        <w:r>
          <w:rPr>
            <w:color w:val="0000FF"/>
          </w:rPr>
          <w:t>пунктом 34</w:t>
        </w:r>
      </w:hyperlink>
      <w:r>
        <w:t xml:space="preserve"> настоящего Положения (далее - перечень участников закрытой электронной процедуры), и направляет указанные приглашение и перечень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Оператор специализированной электронной площадки в течение 1 часа с момента получения от заказчика приглашения обеспечивает предусмотренное </w:t>
      </w:r>
      <w:hyperlink r:id="rId46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</w:t>
      </w:r>
      <w:proofErr w:type="gramEnd"/>
      <w:r>
        <w:t xml:space="preserve"> </w:t>
      </w:r>
      <w:proofErr w:type="gramStart"/>
      <w:r>
        <w:t xml:space="preserve">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 осуществления контроля), направление выписки из приглашения принять участие в закрытом способе определения поставщика (подрядчика, исполнителя), предусмотренной </w:t>
      </w:r>
      <w:hyperlink r:id="rId47" w:history="1">
        <w:r>
          <w:rPr>
            <w:color w:val="0000FF"/>
          </w:rPr>
          <w:t>подпунктом "г" пункта</w:t>
        </w:r>
        <w:proofErr w:type="gramEnd"/>
        <w:r>
          <w:rPr>
            <w:color w:val="0000FF"/>
          </w:rPr>
          <w:t xml:space="preserve"> 4</w:t>
        </w:r>
      </w:hyperlink>
      <w:r>
        <w:t xml:space="preserve"> Правил осуществления контроля.</w:t>
      </w:r>
    </w:p>
    <w:p w:rsidR="003E7168" w:rsidRDefault="003E7168">
      <w:pPr>
        <w:pStyle w:val="ConsPlusNormal"/>
        <w:jc w:val="both"/>
      </w:pPr>
      <w:r>
        <w:lastRenderedPageBreak/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требования заказчика в отношении участников закрытых электронных процедур ограничиваются требованием, установленным </w:t>
      </w:r>
      <w:hyperlink w:anchor="P130" w:history="1">
        <w:r>
          <w:rPr>
            <w:color w:val="0000FF"/>
          </w:rPr>
          <w:t>подпунктом "а" пункта 34</w:t>
        </w:r>
      </w:hyperlink>
      <w:r>
        <w:t xml:space="preserve"> настоящего Положения,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приглашение, в котором указывается, что оно подлежит направлению всем участникам закрытых электронных процедур, аккредитованным на специализированной электронной площадке.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>38. Формирование перечня участников закрытой электронной процедуры осуществляется в следующем порядке: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6" w:name="P142"/>
      <w:bookmarkEnd w:id="26"/>
      <w:r>
        <w:t xml:space="preserve">а)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процедур, которые удовлетворяют требованиям, необходимым для участия в закрытой электронной процедуре. В этом запросе должны содержаться требования к участникам закрытой электронной процедуры, предусмотренные </w:t>
      </w:r>
      <w:hyperlink r:id="rId49" w:history="1">
        <w:r>
          <w:rPr>
            <w:color w:val="0000FF"/>
          </w:rPr>
          <w:t>частью 1 статьи 31</w:t>
        </w:r>
      </w:hyperlink>
      <w:r>
        <w:t xml:space="preserve"> Федерального закона (с указанием документов, которыми подтверждается соответствие участника закрытой электронной процедуры требованиям, содержащимся в запросе), включая при необходимости требования: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о наличии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7" w:name="P145"/>
      <w:bookmarkEnd w:id="27"/>
      <w:proofErr w:type="gramStart"/>
      <w:r>
        <w:t xml:space="preserve">б) оператор специализированной электронной площадки в течение 1 часа с момента получения от заказчика запроса, предусмотренного </w:t>
      </w:r>
      <w:hyperlink w:anchor="P142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ему сведения об участниках закрытых электронных процедур, удовлетворяющих указанным в запросе требованиям, в отношении которых в реестре содержатся соответствующие информация об этих участниках и сведения о документах, подтверждающих их соответствие требованиям заказчика, в том числе информация, предусмотренная </w:t>
      </w:r>
      <w:hyperlink w:anchor="P103" w:history="1">
        <w:r>
          <w:rPr>
            <w:color w:val="0000FF"/>
          </w:rPr>
          <w:t>подпунктами "д</w:t>
        </w:r>
        <w:proofErr w:type="gramEnd"/>
        <w:r>
          <w:rPr>
            <w:color w:val="0000FF"/>
          </w:rPr>
          <w:t>"</w:t>
        </w:r>
      </w:hyperlink>
      <w:r>
        <w:t xml:space="preserve"> и (или) </w:t>
      </w:r>
      <w:hyperlink w:anchor="P104" w:history="1">
        <w:r>
          <w:rPr>
            <w:color w:val="0000FF"/>
          </w:rPr>
          <w:t>"е" пункта 23</w:t>
        </w:r>
      </w:hyperlink>
      <w:r>
        <w:t xml:space="preserve"> настоящего Положения;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в) заказчик определяет участников закрытой электронной процедуры на основе сведений, полученных от оператора специализированной электронной площадки в соответствии с </w:t>
      </w:r>
      <w:hyperlink w:anchor="P145" w:history="1">
        <w:r>
          <w:rPr>
            <w:color w:val="0000FF"/>
          </w:rPr>
          <w:t>подпунктом "б"</w:t>
        </w:r>
      </w:hyperlink>
      <w:r>
        <w:t xml:space="preserve"> настоящего пункта, и включает их в перечень участников закрытой электронной процедуры.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8" w:name="P147"/>
      <w:bookmarkEnd w:id="28"/>
      <w:r>
        <w:t xml:space="preserve">39. Заказчик в запросе, предусмотренном </w:t>
      </w:r>
      <w:hyperlink w:anchor="P142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вправе также установить требование, предусмотренное </w:t>
      </w:r>
      <w:hyperlink r:id="rId50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29" w:name="P148"/>
      <w:bookmarkEnd w:id="29"/>
      <w:r>
        <w:t xml:space="preserve">40. 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51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52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приглашения участникам закрытой электронной процедуры в соответствии с указанным перечнем и уведомляет об этом заказчика.</w:t>
      </w:r>
    </w:p>
    <w:p w:rsidR="003E7168" w:rsidRDefault="003E7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заказчиком направлено только приглашение с указанием о его направлении всем участникам закрытых электронных процедур, аккредитованным на специализированной электронной площадке, оператор специализированной электронной площадки направляет </w:t>
      </w:r>
      <w:r>
        <w:lastRenderedPageBreak/>
        <w:t>приглашения всем участникам закрытых электронных процедур,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приглашения, и уведомляет об этом заказчика.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>41. Оператор специализированной электронной площадки не направляет приглашения участникам закрытой электронной процедуры, включенным в перечень участников закрытой электронной процедуры (с уведомлением об этом заказчика), в отношении которых установлен любой из следующих фактов: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а) аккредитация участника закупки на специализированной электронной площадке не осуществлялась, сведения об этом участнике в реестре отсутствуют;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б)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>в) срок действия лицензии участника закрытой электронной процедуры на проведение работ с использованием сведений, составляющих государственную тайну, истек или истекает менее чем через 3 месяца со дня получения от заказчика приглашения и перечня участников закрытой электронной процедуры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</w:t>
      </w:r>
      <w:proofErr w:type="gramEnd"/>
      <w:r>
        <w:t xml:space="preserve"> в проекте контракта);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>г) лицензия участника закрытой электронной процедуры на проведение работ с использованием сведений, составляющих государственную тайну, не соответствует степени секретности, установленной в отношении документации о закупке, проекта контракта и сведений о товарах, работах, услугах, являющихся объектами закупки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контракта).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42. В случае если заказчиком принято решение о внесении изменений в приглашение, направленное оператором специализированной электронной площадки участникам закрытой электронной процедуры,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процедуры, которым было направлено приглашение в соответствии с </w:t>
      </w:r>
      <w:hyperlink w:anchor="P148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r>
        <w:t xml:space="preserve">V. Порядок предоставления документации </w:t>
      </w:r>
      <w:proofErr w:type="gramStart"/>
      <w:r>
        <w:t>о</w:t>
      </w:r>
      <w:proofErr w:type="gramEnd"/>
      <w:r>
        <w:t xml:space="preserve"> закрытой</w:t>
      </w:r>
    </w:p>
    <w:p w:rsidR="003E7168" w:rsidRDefault="003E7168">
      <w:pPr>
        <w:pStyle w:val="ConsPlusTitle"/>
        <w:jc w:val="center"/>
      </w:pPr>
      <w:r>
        <w:t>электронной процедуре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 xml:space="preserve">43. Заказчик в целях </w:t>
      </w:r>
      <w:proofErr w:type="gramStart"/>
      <w:r>
        <w:t>обеспечения возможности ознакомления участников закрытой электронной процедуры</w:t>
      </w:r>
      <w:proofErr w:type="gramEnd"/>
      <w:r>
        <w:t xml:space="preserve"> с документацией о закрытой электронной процедуре (далее - документация) прилагает документацию к приглашению, которое направляется оператору специализированной электронной площадки в соответствии с </w:t>
      </w:r>
      <w:hyperlink w:anchor="P137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0" w:name="P163"/>
      <w:bookmarkEnd w:id="30"/>
      <w:r>
        <w:t>44. Любой участник закупки, ознакомившийся с извещением, вправе направить запрос оператору специализированной электронной площадки, обеспечивающему проведение закрытой электронной процедуры, о предоставлении документации после аккредитации на этой специализированной электронной площадке и получения приглашения.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Участники закрытой электронной процедуры вправе направить оператору </w:t>
      </w:r>
      <w:r>
        <w:lastRenderedPageBreak/>
        <w:t>специализированной электронной площадки после получения приглашения запрос о предоставлении документации.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1" w:name="P165"/>
      <w:bookmarkEnd w:id="31"/>
      <w:r>
        <w:t xml:space="preserve">45. Оператор специализированной электронной площадки в течение 1 часа с момента получения запроса, указанного в </w:t>
      </w:r>
      <w:hyperlink w:anchor="P163" w:history="1">
        <w:r>
          <w:rPr>
            <w:color w:val="0000FF"/>
          </w:rPr>
          <w:t>пункте 44</w:t>
        </w:r>
      </w:hyperlink>
      <w:r>
        <w:t xml:space="preserve"> настоящего Положения, направляет документацию участнику закрытой электронной процедуры, а также уведомляет заказчика о том, кому из участников закрытой электронной процедуры направлена документация.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2" w:name="P166"/>
      <w:bookmarkEnd w:id="32"/>
      <w:r>
        <w:t>46. Оператор специализированной электронной площадки обязан отказать в направлении документации: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а) участнику закрытой электронной процедуры: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>если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в реестре в отношении участника закрытой электронной процедуры, направившего запрос о получении документации, отсутствуют сведения о наличии у него лицензии на проведение работ с использованием сведений, составляющих государственную тайну, либо предусмотренный указанной лицензией</w:t>
      </w:r>
      <w:proofErr w:type="gramEnd"/>
      <w:r>
        <w:t xml:space="preserve"> допуск на проведение работ с использованием сведений, составляющих государственную тайну, не соответствует степени секретности сведений, содержащихся в документации или проекте контракта;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б) участнику закрытых электронных процедур: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если такому участнику не направлялось приглашение в соответствии с </w:t>
      </w:r>
      <w:hyperlink w:anchor="P148" w:history="1">
        <w:r>
          <w:rPr>
            <w:color w:val="0000FF"/>
          </w:rPr>
          <w:t>пунктом 40</w:t>
        </w:r>
      </w:hyperlink>
      <w:r>
        <w:t xml:space="preserve"> настоящего Положения;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 xml:space="preserve">если в реестре в отношении такого участника отсутствует информация о подлежащих внесению в реестр документах, подтверждающих его соответствие требованиям заказчика для участия в закрытой электронной процедуре, установленным в соответствии с </w:t>
      </w:r>
      <w:hyperlink w:anchor="P142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и (или) такой участник не отвечает требованию, установленному в соответствии с </w:t>
      </w:r>
      <w:hyperlink w:anchor="P147" w:history="1">
        <w:r>
          <w:rPr>
            <w:color w:val="0000FF"/>
          </w:rPr>
          <w:t>пунктом 39</w:t>
        </w:r>
      </w:hyperlink>
      <w:r>
        <w:t xml:space="preserve"> настоящего Положения;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>в) участнику закупки, ознакомившемуся с извещением в единой информационной системе, - при отсутствии его аккредитации на специализированной электронной площадке, адрес в информационно-телекоммуникационной сети "Интернет" которой указан в извещении.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47. Оператор специализированной электронной площадки уведомляет лицо, направившее запрос, об отказе в предоставлении ему документации в течение 1 часа с момента принятия этого решения с указанием причины отказа.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Отказ в предоставлении документации в случаях, не указанных в </w:t>
      </w:r>
      <w:hyperlink w:anchor="P166" w:history="1">
        <w:r>
          <w:rPr>
            <w:color w:val="0000FF"/>
          </w:rPr>
          <w:t>пункте 46</w:t>
        </w:r>
      </w:hyperlink>
      <w:r>
        <w:t xml:space="preserve"> настоящего Положения, не допускается.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3" w:name="P176"/>
      <w:bookmarkEnd w:id="33"/>
      <w:r>
        <w:t xml:space="preserve">48. Любой участник закрытой электронной процедуры, получивший документацию, вправе направить оператору специализированной электронной площадки запрос о даче разъяснений положений документации не </w:t>
      </w:r>
      <w:proofErr w:type="gramStart"/>
      <w:r>
        <w:t>позднее</w:t>
      </w:r>
      <w:proofErr w:type="gramEnd"/>
      <w:r>
        <w:t xml:space="preserve"> чем за 3 дня до окончания установленного срока подачи заявок на участие в закрытой электронной процедуре. Этот запрос направляется оператором специализированной электронной площадки заказчику в течение 1 часа с момента его поступления.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49. Заказчик в течение 2 рабочих дней со дня поступления запроса, указанного в </w:t>
      </w:r>
      <w:hyperlink w:anchor="P176" w:history="1">
        <w:r>
          <w:rPr>
            <w:color w:val="0000FF"/>
          </w:rPr>
          <w:t>пункте 48</w:t>
        </w:r>
      </w:hyperlink>
      <w:r>
        <w:t xml:space="preserve"> </w:t>
      </w:r>
      <w:r>
        <w:lastRenderedPageBreak/>
        <w:t xml:space="preserve">настоящего Положения, но не </w:t>
      </w:r>
      <w:proofErr w:type="gramStart"/>
      <w:r>
        <w:t>позднее</w:t>
      </w:r>
      <w:proofErr w:type="gramEnd"/>
      <w:r>
        <w:t xml:space="preserve">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запроса, но без указания участника закрытой электронной процедуры, от которого поступил этот запрос.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направляет всем участникам закрытой электронной процедуры, которым в соответствии с </w:t>
      </w:r>
      <w:hyperlink w:anchor="P165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документация, разъяснения положений документации в течение 1 часа с момента их поступления от заказчика.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4" w:name="P179"/>
      <w:bookmarkEnd w:id="34"/>
      <w:r>
        <w:t>50. В случае если заказчиком принято решение о внесении в документацию изменений, заказчик в течение 1 рабочего дня со дня принятия указанного решения направляет такие изменения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51. В течение 1 часа с момента получения изменений, предусмотренных </w:t>
      </w:r>
      <w:hyperlink w:anchor="P179" w:history="1">
        <w:r>
          <w:rPr>
            <w:color w:val="0000FF"/>
          </w:rPr>
          <w:t>пунктом 50</w:t>
        </w:r>
      </w:hyperlink>
      <w:r>
        <w:t xml:space="preserve"> настоящего Положения, оператор специализированной электронной площадки направляет эти изменения всем участникам закрытой электронной процедуры, которым в соответствии с </w:t>
      </w:r>
      <w:hyperlink w:anchor="P165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r>
        <w:t xml:space="preserve">VI. Порядок подачи заявки на участие </w:t>
      </w:r>
      <w:proofErr w:type="gramStart"/>
      <w:r>
        <w:t>в</w:t>
      </w:r>
      <w:proofErr w:type="gramEnd"/>
      <w:r>
        <w:t xml:space="preserve"> закрытой</w:t>
      </w:r>
    </w:p>
    <w:p w:rsidR="003E7168" w:rsidRDefault="003E7168">
      <w:pPr>
        <w:pStyle w:val="ConsPlusTitle"/>
        <w:jc w:val="center"/>
      </w:pPr>
      <w:r>
        <w:t>электронной процедуре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>52. Подача заявки на участие в закрытой электронной процедуре (далее - заявка) осуществляется только участниками закрытой электронной процедуры, получившими документацию в порядке, установленном настоящим Положением.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53.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54. Заявка направляется участником закрытой электронной процедуры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55.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процедуры, подавшему заявку, уведомление о получении заявки с указанием присвоенного ей идентификационного номера.</w:t>
      </w:r>
    </w:p>
    <w:p w:rsidR="003E7168" w:rsidRDefault="003E7168">
      <w:pPr>
        <w:pStyle w:val="ConsPlusNormal"/>
        <w:spacing w:before="220"/>
        <w:ind w:firstLine="540"/>
        <w:jc w:val="both"/>
      </w:pPr>
      <w:bookmarkStart w:id="35" w:name="P189"/>
      <w:bookmarkEnd w:id="35"/>
      <w:r>
        <w:t>56.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случаях: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а) заявка подана с нарушением требований, предусмотренных </w:t>
      </w:r>
      <w:hyperlink w:anchor="P64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68" w:history="1">
        <w:r>
          <w:rPr>
            <w:color w:val="0000FF"/>
          </w:rPr>
          <w:t>8</w:t>
        </w:r>
      </w:hyperlink>
      <w:r>
        <w:t xml:space="preserve"> и </w:t>
      </w:r>
      <w:hyperlink w:anchor="P70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б) установлено, что одним участником закрытой электронной процедуры поданы 2 и более заявок на участие в одной и той же закрытой электронной процедуре при условии, что поданные ранее заявки этим участником не отозваны. В этом случае такому участнику закрытой электронной процедуры возвращаются все его заявки без права подачи новой заявки на участие в этой закрытой электронной процедуре;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в) заявка получена после окончания установленного срока подачи заявок;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г)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площадке;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д) заявка содержит предложение о цене контракта, превышающее начальную (максимальную) цену контракта или равное нулю;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е) установлено наличие в предусмотренном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реестре недобросовестных поставщиков (подрядчиков, исполнителей) информации об участнике закрытой электронной процедуры,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этого участника - юридического лица, при условии установления заказчиком требования, предусмотренного </w:t>
      </w:r>
      <w:hyperlink r:id="rId55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  <w:proofErr w:type="gramEnd"/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 xml:space="preserve">Одновременно с возвратом участнику закрытой электронной процедуры заявки в соответствии с </w:t>
      </w:r>
      <w:hyperlink w:anchor="P189" w:history="1">
        <w:r>
          <w:rPr>
            <w:color w:val="0000FF"/>
          </w:rPr>
          <w:t>пунктом 56</w:t>
        </w:r>
      </w:hyperlink>
      <w:r>
        <w:t xml:space="preserve"> настоящего Положения или </w:t>
      </w:r>
      <w:hyperlink r:id="rId56" w:history="1">
        <w:r>
          <w:rPr>
            <w:color w:val="0000FF"/>
          </w:rPr>
          <w:t>частью 20 статьи 44</w:t>
        </w:r>
      </w:hyperlink>
      <w:r>
        <w:t xml:space="preserve"> Федерального закона оператор специализированной электронной площадки уведомляет его в форме электронного документа об основаниях возврата с указанием положений </w:t>
      </w:r>
      <w:hyperlink w:anchor="P189" w:history="1">
        <w:r>
          <w:rPr>
            <w:color w:val="0000FF"/>
          </w:rPr>
          <w:t>пункта 56</w:t>
        </w:r>
      </w:hyperlink>
      <w:r>
        <w:t xml:space="preserve"> настоящего Положения или </w:t>
      </w:r>
      <w:hyperlink r:id="rId57" w:history="1">
        <w:r>
          <w:rPr>
            <w:color w:val="0000FF"/>
          </w:rPr>
          <w:t>части 20 статьи 44</w:t>
        </w:r>
      </w:hyperlink>
      <w:r>
        <w:t xml:space="preserve"> Федерального закона, которые были нарушены.</w:t>
      </w:r>
      <w:proofErr w:type="gramEnd"/>
      <w:r>
        <w:t xml:space="preserve"> Возврат заявок оператором специализированной электронной площадки по иным основаниям не допускается.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58. Участник закрытой электронной процедуры, подавший заявку,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59. Оператор специализированной электронной площадки направляет заказчику первые части заявок, поступивших от участников закрытой электронной процедуры, не позднее 1 рабочего дня, следующего за днем окончания установленного срока подачи указанных заявок.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r>
        <w:t>VII. Особенности направления протоколов, составленных</w:t>
      </w:r>
    </w:p>
    <w:p w:rsidR="003E7168" w:rsidRDefault="003E7168">
      <w:pPr>
        <w:pStyle w:val="ConsPlusTitle"/>
        <w:jc w:val="center"/>
      </w:pPr>
      <w:r>
        <w:t>в ходе проведения закрытой электронной процедуры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 xml:space="preserve">60. В случаях, предусмотренных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>, направление копий протоколов, составленных в ходе проведения закрытой электронной процедуры, участникам закрытой электронной процедуры, подавшим заявки, осуществляется заказчиком посредством направления копий протоколов оператору специализированной электронной площадки.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61. Оператор специализированной электронной площадки в течение 1 часа с момента получения от заказчика копий протоколов, составленных при проведении закрытой электронной процедуры, обеспечивает направление выписки из протокола, предусмотренной </w:t>
      </w:r>
      <w:hyperlink r:id="rId59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Правил осуществления контроля, в соответствии с </w:t>
      </w:r>
      <w:hyperlink r:id="rId60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контроля.</w:t>
      </w:r>
    </w:p>
    <w:p w:rsidR="003E7168" w:rsidRDefault="003E7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62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63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подавшим заявки участникам закрытой электронной процедуры подготовленную на основании указанных протоколов информацию, содержание которой определено Федеральным </w:t>
      </w:r>
      <w:hyperlink r:id="rId64" w:history="1">
        <w:r>
          <w:rPr>
            <w:color w:val="0000FF"/>
          </w:rPr>
          <w:t>законом</w:t>
        </w:r>
      </w:hyperlink>
      <w:r>
        <w:t>.</w:t>
      </w:r>
    </w:p>
    <w:p w:rsidR="003E7168" w:rsidRDefault="003E7168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proofErr w:type="gramStart"/>
      <w:r>
        <w:t>При этом информация, подготовленная на основании протокола рассмотрения первых частей заявок или протокола рассмотрения заявок, направляется всем участникам закрытой электронной процедуры, подавшим заявку, а информация на основании иных протоколов направляется только тем ее участникам, в отношении которых не было принято решение об отказе в допуске к участию в закрытой электронной процедуре.</w:t>
      </w:r>
      <w:proofErr w:type="gramEnd"/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Title"/>
        <w:jc w:val="center"/>
        <w:outlineLvl w:val="1"/>
      </w:pPr>
      <w:r>
        <w:t>VIII. Особенности заключения контракта по результатам</w:t>
      </w:r>
    </w:p>
    <w:p w:rsidR="003E7168" w:rsidRDefault="003E7168">
      <w:pPr>
        <w:pStyle w:val="ConsPlusTitle"/>
        <w:jc w:val="center"/>
      </w:pPr>
      <w:r>
        <w:t>закрытой электронной процедуры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bookmarkStart w:id="36" w:name="P213"/>
      <w:bookmarkEnd w:id="36"/>
      <w:r>
        <w:t xml:space="preserve">62. </w:t>
      </w:r>
      <w:proofErr w:type="gramStart"/>
      <w:r>
        <w:t xml:space="preserve">По результатам закрытой электронной процедуры контракт заключается с победителем </w:t>
      </w:r>
      <w:r>
        <w:lastRenderedPageBreak/>
        <w:t xml:space="preserve">закрытой электронной процедуры, а в случаях,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, с иным участником этой процедуры, заявка которого на участие в этой процедуре признана соответствующей требованиям, установленным документацией и приглашением, в порядке, установленном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для заключения контракта по результатам соответствующей закрытой электронной процедуры, путем направления заказчиком оператору специализированной электронной площадки сведений и</w:t>
      </w:r>
      <w:proofErr w:type="gramEnd"/>
      <w:r>
        <w:t xml:space="preserve"> документов, включая проект контракта, в форме электронных документов для их доведения до участника закрытой электронной процедуры, с которым заключается контракт, и размещения таких сведений и документов на специализированной электронной площадке.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При этом оператор специализированной электронной площадки в течение 1 часа с момента получения:</w:t>
      </w:r>
    </w:p>
    <w:p w:rsidR="003E7168" w:rsidRDefault="003E7168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а) от заказчика таких сведений и документов, включая проект контракта, обеспечивает направление выписки из проекта контракта, предусмотренной </w:t>
      </w:r>
      <w:hyperlink r:id="rId69" w:history="1">
        <w:r>
          <w:rPr>
            <w:color w:val="0000FF"/>
          </w:rPr>
          <w:t>подпунктом "ж" пункта 4</w:t>
        </w:r>
      </w:hyperlink>
      <w:r>
        <w:t xml:space="preserve"> Правил осуществления контроля, в соответствии с </w:t>
      </w:r>
      <w:hyperlink r:id="rId70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контроля;</w:t>
      </w:r>
    </w:p>
    <w:p w:rsidR="003E7168" w:rsidRDefault="003E7168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 xml:space="preserve">б) отметки о соответствии контролируемой информации Правилам осуществления контроля, предусмотренной </w:t>
      </w:r>
      <w:hyperlink r:id="rId72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осуществляет доведение и размещение, предусмотренное </w:t>
      </w:r>
      <w:hyperlink w:anchor="P213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3E7168" w:rsidRDefault="003E7168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ind w:firstLine="540"/>
        <w:jc w:val="both"/>
      </w:pPr>
    </w:p>
    <w:p w:rsidR="003E7168" w:rsidRDefault="003E7168">
      <w:pPr>
        <w:pStyle w:val="ConsPlusNormal"/>
        <w:jc w:val="right"/>
        <w:outlineLvl w:val="0"/>
      </w:pPr>
      <w:r>
        <w:t>Утвержден</w:t>
      </w:r>
    </w:p>
    <w:p w:rsidR="003E7168" w:rsidRDefault="003E7168">
      <w:pPr>
        <w:pStyle w:val="ConsPlusNormal"/>
        <w:jc w:val="right"/>
      </w:pPr>
      <w:r>
        <w:t>постановлением Правительства</w:t>
      </w:r>
    </w:p>
    <w:p w:rsidR="003E7168" w:rsidRDefault="003E7168">
      <w:pPr>
        <w:pStyle w:val="ConsPlusNormal"/>
        <w:jc w:val="right"/>
      </w:pPr>
      <w:r>
        <w:t>Российской Федерации</w:t>
      </w:r>
    </w:p>
    <w:p w:rsidR="003E7168" w:rsidRDefault="003E7168">
      <w:pPr>
        <w:pStyle w:val="ConsPlusNormal"/>
        <w:jc w:val="right"/>
      </w:pPr>
      <w:r>
        <w:t>от 28 февраля 2019 г. N 223</w:t>
      </w:r>
    </w:p>
    <w:p w:rsidR="003E7168" w:rsidRDefault="003E7168">
      <w:pPr>
        <w:pStyle w:val="ConsPlusNormal"/>
        <w:jc w:val="right"/>
      </w:pPr>
    </w:p>
    <w:p w:rsidR="003E7168" w:rsidRDefault="003E7168">
      <w:pPr>
        <w:pStyle w:val="ConsPlusTitle"/>
        <w:jc w:val="center"/>
      </w:pPr>
      <w:bookmarkStart w:id="37" w:name="P230"/>
      <w:bookmarkEnd w:id="37"/>
      <w:r>
        <w:t>ПЕРЕЧЕНЬ</w:t>
      </w:r>
    </w:p>
    <w:p w:rsidR="003E7168" w:rsidRDefault="003E7168">
      <w:pPr>
        <w:pStyle w:val="ConsPlusTitle"/>
        <w:jc w:val="center"/>
      </w:pPr>
      <w:r>
        <w:t>ЗАКАЗЧИКОВ, ОСУЩЕСТВЛЯЮЩИХ ЗАКУПКИ ТОВАРОВ, РАБОТ, УСЛУГ</w:t>
      </w:r>
    </w:p>
    <w:p w:rsidR="003E7168" w:rsidRDefault="003E7168">
      <w:pPr>
        <w:pStyle w:val="ConsPlusTitle"/>
        <w:jc w:val="center"/>
      </w:pPr>
      <w:r>
        <w:t>С ПРИМЕНЕНИЕМ ЗАКРЫТЫХ ЭЛЕКТРОННЫХ ПРОЦЕДУР</w:t>
      </w:r>
    </w:p>
    <w:p w:rsidR="003E7168" w:rsidRDefault="003E7168">
      <w:pPr>
        <w:pStyle w:val="ConsPlusNormal"/>
        <w:jc w:val="center"/>
      </w:pPr>
    </w:p>
    <w:p w:rsidR="003E7168" w:rsidRDefault="003E7168">
      <w:pPr>
        <w:pStyle w:val="ConsPlusNormal"/>
        <w:ind w:firstLine="540"/>
        <w:jc w:val="both"/>
      </w:pPr>
      <w:r>
        <w:t>1. Минобороны России, а также подведомственные ему государственные учреждения и государственные унитарные предприятия.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2. ФСБ России, а также подведомственные ей государственные учреждения и государственные унитарные предприятия.</w:t>
      </w:r>
    </w:p>
    <w:p w:rsidR="003E7168" w:rsidRDefault="003E7168">
      <w:pPr>
        <w:pStyle w:val="ConsPlusNormal"/>
        <w:spacing w:before="220"/>
        <w:ind w:firstLine="540"/>
        <w:jc w:val="both"/>
      </w:pPr>
      <w:r>
        <w:t>3. СВР России, а также подведомственные ей государственные учреждения и государственные унитарные предприятия.</w:t>
      </w:r>
    </w:p>
    <w:p w:rsidR="003E7168" w:rsidRDefault="003E7168">
      <w:pPr>
        <w:pStyle w:val="ConsPlusNormal"/>
        <w:jc w:val="both"/>
      </w:pPr>
    </w:p>
    <w:p w:rsidR="003E7168" w:rsidRDefault="003E7168">
      <w:pPr>
        <w:pStyle w:val="ConsPlusNormal"/>
        <w:jc w:val="both"/>
      </w:pPr>
    </w:p>
    <w:p w:rsidR="003E7168" w:rsidRDefault="003E7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FA3" w:rsidRDefault="00820FA3">
      <w:bookmarkStart w:id="38" w:name="_GoBack"/>
      <w:bookmarkEnd w:id="38"/>
    </w:p>
    <w:sectPr w:rsidR="00820FA3" w:rsidSect="005B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8"/>
    <w:rsid w:val="003E7168"/>
    <w:rsid w:val="008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1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1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4C4BD3B4563BD2E2B3737E2FE81FEAD6B0DBA97E807DCF30DAE8BDC46313746D069EBCE1882440C9BE37097A037CB8CF9AF6931EA8611DeAz5H" TargetMode="External"/><Relationship Id="rId18" Type="http://schemas.openxmlformats.org/officeDocument/2006/relationships/hyperlink" Target="consultantplus://offline/ref=324C4BD3B4563BD2E2B3737E2FE81FEAD6B0DBA97E8F7DCF30DAE8BDC46313746D069EBCE1882642C9BE37097A037CB8CF9AF6931EA8611DeAz5H" TargetMode="External"/><Relationship Id="rId26" Type="http://schemas.openxmlformats.org/officeDocument/2006/relationships/hyperlink" Target="consultantplus://offline/ref=324C4BD3B4563BD2E2B3737E2FE81FEAD6B0DBA97E8F7DCF30DAE8BDC46313746D069EBCE1882642CBBE37097A037CB8CF9AF6931EA8611DeAz5H" TargetMode="External"/><Relationship Id="rId39" Type="http://schemas.openxmlformats.org/officeDocument/2006/relationships/hyperlink" Target="consultantplus://offline/ref=324C4BD3B4563BD2E2B3737E2FE81FEAD6B3DAAD73877DCF30DAE8BDC46313746D069EBCE18F244A9CE4270D335678A6C68DE89800A8e6z1H" TargetMode="External"/><Relationship Id="rId21" Type="http://schemas.openxmlformats.org/officeDocument/2006/relationships/hyperlink" Target="consultantplus://offline/ref=324C4BD3B4563BD2E2B3737E2FE81FEAD6B2D9AD7E867DCF30DAE8BDC46313746D069EBCE1882440CABE37097A037CB8CF9AF6931EA8611DeAz5H" TargetMode="External"/><Relationship Id="rId34" Type="http://schemas.openxmlformats.org/officeDocument/2006/relationships/hyperlink" Target="consultantplus://offline/ref=324C4BD3B4563BD2E2B3737E2FE81FEAD6B3DAAD73877DCF30DAE8BDC46313746D069EBCE1892748C9BE37097A037CB8CF9AF6931EA8611DeAz5H" TargetMode="External"/><Relationship Id="rId42" Type="http://schemas.openxmlformats.org/officeDocument/2006/relationships/hyperlink" Target="consultantplus://offline/ref=324C4BD3B4563BD2E2B3737E2FE81FEAD6B3DAAD73877DCF30DAE8BDC46313747F06C6B0E1813A41C1AB61583Ce5z6H" TargetMode="External"/><Relationship Id="rId47" Type="http://schemas.openxmlformats.org/officeDocument/2006/relationships/hyperlink" Target="consultantplus://offline/ref=324C4BD3B4563BD2E2B3737E2FE81FEAD6B3D2A079867DCF30DAE8BDC46313746D069EBCE1882445C8BE37097A037CB8CF9AF6931EA8611DeAz5H" TargetMode="External"/><Relationship Id="rId50" Type="http://schemas.openxmlformats.org/officeDocument/2006/relationships/hyperlink" Target="consultantplus://offline/ref=324C4BD3B4563BD2E2B3737E2FE81FEAD6B3DAAD73877DCF30DAE8BDC46313746D069EBCE1892340C8BE37097A037CB8CF9AF6931EA8611DeAz5H" TargetMode="External"/><Relationship Id="rId55" Type="http://schemas.openxmlformats.org/officeDocument/2006/relationships/hyperlink" Target="consultantplus://offline/ref=324C4BD3B4563BD2E2B3737E2FE81FEAD6B3DAAD73877DCF30DAE8BDC46313746D069EBCE1892340C8BE37097A037CB8CF9AF6931EA8611DeAz5H" TargetMode="External"/><Relationship Id="rId63" Type="http://schemas.openxmlformats.org/officeDocument/2006/relationships/hyperlink" Target="consultantplus://offline/ref=324C4BD3B4563BD2E2B3737E2FE81FEAD6B3D2A079867DCF30DAE8BDC46313746D069EBCE1882547C0BE37097A037CB8CF9AF6931EA8611DeAz5H" TargetMode="External"/><Relationship Id="rId68" Type="http://schemas.openxmlformats.org/officeDocument/2006/relationships/hyperlink" Target="consultantplus://offline/ref=324C4BD3B4563BD2E2B3737E2FE81FEAD6B3D2A079867DCF30DAE8BDC46313746D069EBCE1882140C0BE37097A037CB8CF9AF6931EA8611DeAz5H" TargetMode="External"/><Relationship Id="rId7" Type="http://schemas.openxmlformats.org/officeDocument/2006/relationships/hyperlink" Target="consultantplus://offline/ref=324C4BD3B4563BD2E2B3737E2FE81FEAD6B0DBA97E8E7DCF30DAE8BDC46313746D069EBCE1882542C8BE37097A037CB8CF9AF6931EA8611DeAz5H" TargetMode="External"/><Relationship Id="rId71" Type="http://schemas.openxmlformats.org/officeDocument/2006/relationships/hyperlink" Target="consultantplus://offline/ref=324C4BD3B4563BD2E2B3737E2FE81FEAD6B3D2A079867DCF30DAE8BDC46313746D069EBCE1882143C8BE37097A037CB8CF9AF6931EA8611DeAz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4C4BD3B4563BD2E2B3737E2FE81FEAD6B0DBA97E807DCF30DAE8BDC46313746D069EBCE1882440C9BE37097A037CB8CF9AF6931EA8611DeAz5H" TargetMode="External"/><Relationship Id="rId29" Type="http://schemas.openxmlformats.org/officeDocument/2006/relationships/hyperlink" Target="consultantplus://offline/ref=324C4BD3B4563BD2E2B3737E2FE81FEAD6B0DBA97E8F7DCF30DAE8BDC46313746D069EBCE1882642CCBE37097A037CB8CF9AF6931EA8611DeAz5H" TargetMode="External"/><Relationship Id="rId11" Type="http://schemas.openxmlformats.org/officeDocument/2006/relationships/hyperlink" Target="consultantplus://offline/ref=324C4BD3B4563BD2E2B3737E2FE81FEAD6B3DAAD73877DCF30DAE8BDC46313746D069EB4E6812F1599F136553E5F6FB8CF9AF49A02eAzAH" TargetMode="External"/><Relationship Id="rId24" Type="http://schemas.openxmlformats.org/officeDocument/2006/relationships/hyperlink" Target="consultantplus://offline/ref=324C4BD3B4563BD2E2B3737E2FE81FEAD6B0DBA97E8F7DCF30DAE8BDC46313746D069EBCE1882642CABE37097A037CB8CF9AF6931EA8611DeAz5H" TargetMode="External"/><Relationship Id="rId32" Type="http://schemas.openxmlformats.org/officeDocument/2006/relationships/hyperlink" Target="consultantplus://offline/ref=324C4BD3B4563BD2E2B3737E2FE81FEAD6B3DAAD73877DCF30DAE8BDC46313747F06C6B0E1813A41C1AB61583Ce5z6H" TargetMode="External"/><Relationship Id="rId37" Type="http://schemas.openxmlformats.org/officeDocument/2006/relationships/hyperlink" Target="consultantplus://offline/ref=324C4BD3B4563BD2E2B3737E2FE81FEAD6B3DAAD73877DCF30DAE8BDC46313746D069EBCE18E244A9CE4270D335678A6C68DE89800A8e6z1H" TargetMode="External"/><Relationship Id="rId40" Type="http://schemas.openxmlformats.org/officeDocument/2006/relationships/hyperlink" Target="consultantplus://offline/ref=324C4BD3B4563BD2E2B3737E2FE81FEAD6B3DAAD73877DCF30DAE8BDC46313746D069EBCE1892545C1BE37097A037CB8CF9AF6931EA8611DeAz5H" TargetMode="External"/><Relationship Id="rId45" Type="http://schemas.openxmlformats.org/officeDocument/2006/relationships/hyperlink" Target="consultantplus://offline/ref=324C4BD3B4563BD2E2B3737E2FE81FEAD6B3DAAD73877DCF30DAE8BDC46313747F06C6B0E1813A41C1AB61583Ce5z6H" TargetMode="External"/><Relationship Id="rId53" Type="http://schemas.openxmlformats.org/officeDocument/2006/relationships/hyperlink" Target="consultantplus://offline/ref=324C4BD3B4563BD2E2B3737E2FE81FEAD6B3D2A079867DCF30DAE8BDC46313746D069EBCE1882140CBBE37097A037CB8CF9AF6931EA8611DeAz5H" TargetMode="External"/><Relationship Id="rId58" Type="http://schemas.openxmlformats.org/officeDocument/2006/relationships/hyperlink" Target="consultantplus://offline/ref=324C4BD3B4563BD2E2B3737E2FE81FEAD6B3DAAD73877DCF30DAE8BDC46313747F06C6B0E1813A41C1AB61583Ce5z6H" TargetMode="External"/><Relationship Id="rId66" Type="http://schemas.openxmlformats.org/officeDocument/2006/relationships/hyperlink" Target="consultantplus://offline/ref=324C4BD3B4563BD2E2B3737E2FE81FEAD6B3DAAD73877DCF30DAE8BDC46313747F06C6B0E1813A41C1AB61583Ce5z6H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4C4BD3B4563BD2E2B3737E2FE81FEAD6B0DBA97E8F7DCF30DAE8BDC46313746D069EBCE1882642C8BE37097A037CB8CF9AF6931EA8611DeAz5H" TargetMode="External"/><Relationship Id="rId23" Type="http://schemas.openxmlformats.org/officeDocument/2006/relationships/hyperlink" Target="consultantplus://offline/ref=324C4BD3B4563BD2E2B3737E2FE81FEAD6B0DBA97E8E7DCF30DAE8BDC46313746D069EBCE1882542CDBE37097A037CB8CF9AF6931EA8611DeAz5H" TargetMode="External"/><Relationship Id="rId28" Type="http://schemas.openxmlformats.org/officeDocument/2006/relationships/hyperlink" Target="consultantplus://offline/ref=324C4BD3B4563BD2E2B3737E2FE81FEAD6B0DBA97E8E7DCF30DAE8BDC46313746D069EBCE1882542C0BE37097A037CB8CF9AF6931EA8611DeAz5H" TargetMode="External"/><Relationship Id="rId36" Type="http://schemas.openxmlformats.org/officeDocument/2006/relationships/hyperlink" Target="consultantplus://offline/ref=324C4BD3B4563BD2E2B3737E2FE81FEAD6B3DAAD73877DCF30DAE8BDC46313746D069EBCE1892748C9BE37097A037CB8CF9AF6931EA8611DeAz5H" TargetMode="External"/><Relationship Id="rId49" Type="http://schemas.openxmlformats.org/officeDocument/2006/relationships/hyperlink" Target="consultantplus://offline/ref=324C4BD3B4563BD2E2B3737E2FE81FEAD6B3DAAD73877DCF30DAE8BDC46313746D069EBCE1882742CDBE37097A037CB8CF9AF6931EA8611DeAz5H" TargetMode="External"/><Relationship Id="rId57" Type="http://schemas.openxmlformats.org/officeDocument/2006/relationships/hyperlink" Target="consultantplus://offline/ref=324C4BD3B4563BD2E2B3737E2FE81FEAD6B3DAAD73877DCF30DAE8BDC46313746D069EB9E98B2F1599F136553E5F6FB8CF9AF49A02eAzAH" TargetMode="External"/><Relationship Id="rId61" Type="http://schemas.openxmlformats.org/officeDocument/2006/relationships/hyperlink" Target="consultantplus://offline/ref=324C4BD3B4563BD2E2B3737E2FE81FEAD6B3D2A079867DCF30DAE8BDC46313746D069EBCE1882140CDBE37097A037CB8CF9AF6931EA8611DeAz5H" TargetMode="External"/><Relationship Id="rId10" Type="http://schemas.openxmlformats.org/officeDocument/2006/relationships/hyperlink" Target="consultantplus://offline/ref=324C4BD3B4563BD2E2B3737E2FE81FEAD6B3DAAD73877DCF30DAE8BDC46313746D069EB4E6802F1599F136553E5F6FB8CF9AF49A02eAzAH" TargetMode="External"/><Relationship Id="rId19" Type="http://schemas.openxmlformats.org/officeDocument/2006/relationships/hyperlink" Target="consultantplus://offline/ref=324C4BD3B4563BD2E2B3737E2FE81FEAD6B0DBA97E8E7DCF30DAE8BDC46313746D069EBCE1882542CCBE37097A037CB8CF9AF6931EA8611DeAz5H" TargetMode="External"/><Relationship Id="rId31" Type="http://schemas.openxmlformats.org/officeDocument/2006/relationships/hyperlink" Target="consultantplus://offline/ref=324C4BD3B4563BD2E2B3737E2FE81FEAD6B3D2A079867DCF30DAE8BDC46313746D069EBCE1882140C8BE37097A037CB8CF9AF6931EA8611DeAz5H" TargetMode="External"/><Relationship Id="rId44" Type="http://schemas.openxmlformats.org/officeDocument/2006/relationships/hyperlink" Target="consultantplus://offline/ref=324C4BD3B4563BD2E2B3737E2FE81FEAD6B3DAAD73877DCF30DAE8BDC46313747F06C6B0E1813A41C1AB61583Ce5z6H" TargetMode="External"/><Relationship Id="rId52" Type="http://schemas.openxmlformats.org/officeDocument/2006/relationships/hyperlink" Target="consultantplus://offline/ref=324C4BD3B4563BD2E2B3737E2FE81FEAD6B3D2A079867DCF30DAE8BDC46313746D069EBCE1882547C0BE37097A037CB8CF9AF6931EA8611DeAz5H" TargetMode="External"/><Relationship Id="rId60" Type="http://schemas.openxmlformats.org/officeDocument/2006/relationships/hyperlink" Target="consultantplus://offline/ref=324C4BD3B4563BD2E2B3737E2FE81FEAD6B3D2A079867DCF30DAE8BDC46313746D069EBCE1882547CDBE37097A037CB8CF9AF6931EA8611DeAz5H" TargetMode="External"/><Relationship Id="rId65" Type="http://schemas.openxmlformats.org/officeDocument/2006/relationships/hyperlink" Target="consultantplus://offline/ref=324C4BD3B4563BD2E2B3737E2FE81FEAD6B3D2A079867DCF30DAE8BDC46313746D069EBCE1882140CEBE37097A037CB8CF9AF6931EA8611DeAz5H" TargetMode="External"/><Relationship Id="rId73" Type="http://schemas.openxmlformats.org/officeDocument/2006/relationships/hyperlink" Target="consultantplus://offline/ref=324C4BD3B4563BD2E2B3737E2FE81FEAD6B3D2A079867DCF30DAE8BDC46313746D069EBCE1882143C9BE37097A037CB8CF9AF6931EA8611DeAz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4C4BD3B4563BD2E2B3737E2FE81FEAD6B3D2A079867DCF30DAE8BDC46313746D069EBCE1882141C0BE37097A037CB8CF9AF6931EA8611DeAz5H" TargetMode="External"/><Relationship Id="rId14" Type="http://schemas.openxmlformats.org/officeDocument/2006/relationships/hyperlink" Target="consultantplus://offline/ref=324C4BD3B4563BD2E2B3737E2FE81FEAD6B0DBA97E8E7DCF30DAE8BDC46313746D069EBCE1882542CABE37097A037CB8CF9AF6931EA8611DeAz5H" TargetMode="External"/><Relationship Id="rId22" Type="http://schemas.openxmlformats.org/officeDocument/2006/relationships/hyperlink" Target="consultantplus://offline/ref=324C4BD3B4563BD2E2B3737E2FE81FEAD6B3DAAD73877DCF30DAE8BDC46313746D069EBCE18E244A9CE4270D335678A6C68DE89800A8e6z1H" TargetMode="External"/><Relationship Id="rId27" Type="http://schemas.openxmlformats.org/officeDocument/2006/relationships/hyperlink" Target="consultantplus://offline/ref=324C4BD3B4563BD2E2B3737E2FE81FEAD6B3DAAD73877DCF30DAE8BDC46313746D069EBCE18F244A9CE4270D335678A6C68DE89800A8e6z1H" TargetMode="External"/><Relationship Id="rId30" Type="http://schemas.openxmlformats.org/officeDocument/2006/relationships/hyperlink" Target="consultantplus://offline/ref=324C4BD3B4563BD2E2B3737E2FE81FEAD6B3D2A079867DCF30DAE8BDC46313746D069EBCE1882141C1BE37097A037CB8CF9AF6931EA8611DeAz5H" TargetMode="External"/><Relationship Id="rId35" Type="http://schemas.openxmlformats.org/officeDocument/2006/relationships/hyperlink" Target="consultantplus://offline/ref=324C4BD3B4563BD2E2B3737E2FE81FEAD6B3DAAD73877DCF30DAE8BDC46313746D069EBCE1892748C1BE37097A037CB8CF9AF6931EA8611DeAz5H" TargetMode="External"/><Relationship Id="rId43" Type="http://schemas.openxmlformats.org/officeDocument/2006/relationships/hyperlink" Target="consultantplus://offline/ref=324C4BD3B4563BD2E2B3737E2FE81FEAD6B3DAAD73877DCF30DAE8BDC46313747F06C6B0E1813A41C1AB61583Ce5z6H" TargetMode="External"/><Relationship Id="rId48" Type="http://schemas.openxmlformats.org/officeDocument/2006/relationships/hyperlink" Target="consultantplus://offline/ref=324C4BD3B4563BD2E2B3737E2FE81FEAD6B3D2A079867DCF30DAE8BDC46313746D069EBCE1882140C9BE37097A037CB8CF9AF6931EA8611DeAz5H" TargetMode="External"/><Relationship Id="rId56" Type="http://schemas.openxmlformats.org/officeDocument/2006/relationships/hyperlink" Target="consultantplus://offline/ref=324C4BD3B4563BD2E2B3737E2FE81FEAD6B3DAAD73877DCF30DAE8BDC46313746D069EB9E98B2F1599F136553E5F6FB8CF9AF49A02eAzAH" TargetMode="External"/><Relationship Id="rId64" Type="http://schemas.openxmlformats.org/officeDocument/2006/relationships/hyperlink" Target="consultantplus://offline/ref=324C4BD3B4563BD2E2B3737E2FE81FEAD6B3DAAD73877DCF30DAE8BDC46313747F06C6B0E1813A41C1AB61583Ce5z6H" TargetMode="External"/><Relationship Id="rId69" Type="http://schemas.openxmlformats.org/officeDocument/2006/relationships/hyperlink" Target="consultantplus://offline/ref=324C4BD3B4563BD2E2B3737E2FE81FEAD6B3D2A079867DCF30DAE8BDC46313746D069EBCE1882445CBBE37097A037CB8CF9AF6931EA8611DeAz5H" TargetMode="External"/><Relationship Id="rId8" Type="http://schemas.openxmlformats.org/officeDocument/2006/relationships/hyperlink" Target="consultantplus://offline/ref=324C4BD3B4563BD2E2B3737E2FE81FEAD6B0DBA97E8F7DCF30DAE8BDC46313746D069EBCE1882643C0BE37097A037CB8CF9AF6931EA8611DeAz5H" TargetMode="External"/><Relationship Id="rId51" Type="http://schemas.openxmlformats.org/officeDocument/2006/relationships/hyperlink" Target="consultantplus://offline/ref=324C4BD3B4563BD2E2B3737E2FE81FEAD6B3D2A079867DCF30DAE8BDC46313746D069EBCE1882443CCBE37097A037CB8CF9AF6931EA8611DeAz5H" TargetMode="External"/><Relationship Id="rId72" Type="http://schemas.openxmlformats.org/officeDocument/2006/relationships/hyperlink" Target="consultantplus://offline/ref=324C4BD3B4563BD2E2B3737E2FE81FEAD6B3D2A079867DCF30DAE8BDC46313746D069EBCE1882547C0BE37097A037CB8CF9AF6931EA8611DeAz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4C4BD3B4563BD2E2B3737E2FE81FEAD6B3DAAD73877DCF30DAE8BDC46313746D069EB4E68C2F1599F136553E5F6FB8CF9AF49A02eAzAH" TargetMode="External"/><Relationship Id="rId17" Type="http://schemas.openxmlformats.org/officeDocument/2006/relationships/hyperlink" Target="consultantplus://offline/ref=324C4BD3B4563BD2E2B3737E2FE81FEAD6B0DBA97E8E7DCF30DAE8BDC46313746D069EBCE1882542CBBE37097A037CB8CF9AF6931EA8611DeAz5H" TargetMode="External"/><Relationship Id="rId25" Type="http://schemas.openxmlformats.org/officeDocument/2006/relationships/hyperlink" Target="consultantplus://offline/ref=324C4BD3B4563BD2E2B3737E2FE81FEAD6B0DBA97E8E7DCF30DAE8BDC46313746D069EBCE1882542CFBE37097A037CB8CF9AF6931EA8611DeAz5H" TargetMode="External"/><Relationship Id="rId33" Type="http://schemas.openxmlformats.org/officeDocument/2006/relationships/hyperlink" Target="consultantplus://offline/ref=324C4BD3B4563BD2E2B3737E2FE81FEAD6B3DAAD73877DCF30DAE8BDC46313746D069EB4E68E2F1599F136553E5F6FB8CF9AF49A02eAzAH" TargetMode="External"/><Relationship Id="rId38" Type="http://schemas.openxmlformats.org/officeDocument/2006/relationships/hyperlink" Target="consultantplus://offline/ref=324C4BD3B4563BD2E2B3737E2FE81FEAD6B3DAAD73877DCF30DAE8BDC46313746D069EBCE18F244A9CE4270D335678A6C68DE89800A8e6z1H" TargetMode="External"/><Relationship Id="rId46" Type="http://schemas.openxmlformats.org/officeDocument/2006/relationships/hyperlink" Target="consultantplus://offline/ref=324C4BD3B4563BD2E2B3737E2FE81FEAD6B3D2A079867DCF30DAE8BDC46313746D069EBCE1882547CDBE37097A037CB8CF9AF6931EA8611DeAz5H" TargetMode="External"/><Relationship Id="rId59" Type="http://schemas.openxmlformats.org/officeDocument/2006/relationships/hyperlink" Target="consultantplus://offline/ref=324C4BD3B4563BD2E2B3737E2FE81FEAD6B3D2A079867DCF30DAE8BDC46313746D069EBCE1882545CCBE37097A037CB8CF9AF6931EA8611DeAz5H" TargetMode="External"/><Relationship Id="rId67" Type="http://schemas.openxmlformats.org/officeDocument/2006/relationships/hyperlink" Target="consultantplus://offline/ref=324C4BD3B4563BD2E2B3737E2FE81FEAD6B3DAAD73877DCF30DAE8BDC46313747F06C6B0E1813A41C1AB61583Ce5z6H" TargetMode="External"/><Relationship Id="rId20" Type="http://schemas.openxmlformats.org/officeDocument/2006/relationships/hyperlink" Target="consultantplus://offline/ref=324C4BD3B4563BD2E2B3737E2FE81FEAD6B0DBA97E8F7DCF30DAE8BDC46313746D069EBCE1882642CABE37097A037CB8CF9AF6931EA8611DeAz5H" TargetMode="External"/><Relationship Id="rId41" Type="http://schemas.openxmlformats.org/officeDocument/2006/relationships/hyperlink" Target="consultantplus://offline/ref=324C4BD3B4563BD2E2B3737E2FE81FEAD6B3DAAD73877DCF30DAE8BDC46313746D069EBCE1892546C8BE37097A037CB8CF9AF6931EA8611DeAz5H" TargetMode="External"/><Relationship Id="rId54" Type="http://schemas.openxmlformats.org/officeDocument/2006/relationships/hyperlink" Target="consultantplus://offline/ref=324C4BD3B4563BD2E2B3737E2FE81FEAD6B3DAAD73877DCF30DAE8BDC46313747F06C6B0E1813A41C1AB61583Ce5z6H" TargetMode="External"/><Relationship Id="rId62" Type="http://schemas.openxmlformats.org/officeDocument/2006/relationships/hyperlink" Target="consultantplus://offline/ref=324C4BD3B4563BD2E2B3737E2FE81FEAD6B3D2A079867DCF30DAE8BDC46313746D069EBCE1882443CCBE37097A037CB8CF9AF6931EA8611DeAz5H" TargetMode="External"/><Relationship Id="rId70" Type="http://schemas.openxmlformats.org/officeDocument/2006/relationships/hyperlink" Target="consultantplus://offline/ref=324C4BD3B4563BD2E2B3737E2FE81FEAD6B3D2A079867DCF30DAE8BDC46313746D069EBCE1882547CDBE37097A037CB8CF9AF6931EA8611DeAz5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C4BD3B4563BD2E2B3737E2FE81FEAD6B0DBA97E807DCF30DAE8BDC46313746D069EBCE1882440C8BE37097A037CB8CF9AF6931EA8611DeA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8969</Words>
  <Characters>51124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2020-09-09T07:51:00Z</dcterms:created>
  <dcterms:modified xsi:type="dcterms:W3CDTF">2020-09-09T07:51:00Z</dcterms:modified>
</cp:coreProperties>
</file>